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adjustRightInd w:val="0"/>
        <w:snapToGrid w:val="0"/>
        <w:spacing w:line="500" w:lineRule="exact"/>
        <w:jc w:val="left"/>
        <w:rPr>
          <w:rFonts w:hint="eastAsia" w:eastAsia="黑体"/>
          <w:kern w:val="0"/>
          <w:sz w:val="32"/>
          <w:szCs w:val="32"/>
        </w:rPr>
      </w:pPr>
      <w:r>
        <w:rPr>
          <w:rFonts w:eastAsia="黑体"/>
          <w:kern w:val="0"/>
          <w:sz w:val="32"/>
          <w:szCs w:val="32"/>
        </w:rPr>
        <w:t>附件</w:t>
      </w:r>
      <w:r>
        <w:rPr>
          <w:rFonts w:hint="eastAsia" w:eastAsia="黑体"/>
          <w:kern w:val="0"/>
          <w:sz w:val="32"/>
          <w:szCs w:val="32"/>
        </w:rPr>
        <w:t>9</w:t>
      </w:r>
    </w:p>
    <w:p>
      <w:pPr>
        <w:widowControl/>
        <w:adjustRightInd w:val="0"/>
        <w:snapToGrid w:val="0"/>
        <w:spacing w:line="500" w:lineRule="exact"/>
        <w:jc w:val="left"/>
        <w:rPr>
          <w:rFonts w:eastAsia="仿宋"/>
          <w:kern w:val="0"/>
          <w:sz w:val="28"/>
          <w:szCs w:val="28"/>
          <w:lang w:bidi="ar"/>
        </w:rPr>
      </w:pPr>
    </w:p>
    <w:p>
      <w:pPr>
        <w:pStyle w:val="3"/>
        <w:keepNext w:val="0"/>
        <w:keepLines w:val="0"/>
        <w:widowControl/>
        <w:shd w:val="clear" w:color="auto" w:fill="FFFFFF"/>
        <w:spacing w:before="0" w:after="210" w:line="21" w:lineRule="atLeast"/>
        <w:rPr>
          <w:rFonts w:ascii="Microsoft YaHei UI" w:hAnsi="Microsoft YaHei UI" w:eastAsia="Microsoft YaHei UI" w:cs="Microsoft YaHei UI"/>
          <w:color w:val="222222"/>
          <w:spacing w:val="8"/>
          <w:sz w:val="33"/>
          <w:szCs w:val="33"/>
          <w:shd w:val="clear" w:color="auto" w:fill="FFFFFF"/>
        </w:rPr>
      </w:pPr>
      <w:r>
        <w:rPr>
          <w:rFonts w:hint="eastAsia" w:ascii="Microsoft YaHei UI" w:hAnsi="Microsoft YaHei UI" w:eastAsia="Microsoft YaHei UI" w:cs="Microsoft YaHei UI"/>
          <w:color w:val="222222"/>
          <w:spacing w:val="8"/>
          <w:sz w:val="33"/>
          <w:szCs w:val="33"/>
          <w:shd w:val="clear" w:color="auto" w:fill="FFFFFF"/>
        </w:rPr>
        <w:t>7万元“包过”？研究生考试组织作弊，湘潭多人获刑</w:t>
      </w:r>
    </w:p>
    <w:p>
      <w:pPr>
        <w:rPr>
          <w:rFonts w:hint="eastAsia" w:ascii="Times New Roman" w:hAnsi="Times New Roman" w:eastAsia="宋体" w:cs="Times New Roman"/>
          <w:color w:val="auto"/>
          <w:spacing w:val="0"/>
          <w:sz w:val="21"/>
          <w:szCs w:val="24"/>
        </w:rPr>
      </w:pPr>
    </w:p>
    <w:p>
      <w:pPr>
        <w:widowControl/>
        <w:adjustRightInd w:val="0"/>
        <w:snapToGrid w:val="0"/>
        <w:spacing w:line="360" w:lineRule="auto"/>
        <w:jc w:val="left"/>
        <w:rPr>
          <w:rFonts w:eastAsia="仿宋_GB2312"/>
          <w:sz w:val="28"/>
          <w:szCs w:val="28"/>
          <w:shd w:val="clear" w:color="auto" w:fill="FFFFFF"/>
        </w:rPr>
      </w:pPr>
      <w:r>
        <w:rPr>
          <w:rFonts w:hint="eastAsia"/>
        </w:rPr>
        <w:t xml:space="preserve"> </w:t>
      </w:r>
      <w:r>
        <w:t xml:space="preserve">   </w:t>
      </w:r>
      <w:r>
        <w:rPr>
          <w:rFonts w:eastAsia="仿宋_GB2312"/>
          <w:sz w:val="28"/>
          <w:szCs w:val="28"/>
          <w:shd w:val="clear" w:color="auto" w:fill="FFFFFF"/>
        </w:rPr>
        <w:t>事先培训考生使用设备，在全国研究生招生考试中为携带设备进考场的考生提供考试答案，形成组织考研作弊犯罪链。11月1日，这起由湘潭市岳塘区检察院提起公诉的组织考试作弊案，法院一审以组织考试作弊罪分别判处被告人王某等4人有期徒刑三年至七个月不等的刑罚，各并处罚金。</w:t>
      </w:r>
    </w:p>
    <w:p>
      <w:pPr>
        <w:pStyle w:val="2"/>
      </w:pP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01刚开考，几名作弊考生被抓</w:t>
      </w:r>
      <w:r>
        <w:rPr>
          <w:rFonts w:hint="eastAsia" w:eastAsia="仿宋_GB2312"/>
          <w:sz w:val="28"/>
          <w:szCs w:val="28"/>
          <w:shd w:val="clear" w:color="auto" w:fill="FFFFFF"/>
        </w:rPr>
        <w:br w:type="textWrapping"/>
      </w:r>
    </w:p>
    <w:p>
      <w:pPr>
        <w:widowControl/>
        <w:adjustRightInd w:val="0"/>
        <w:snapToGrid w:val="0"/>
        <w:spacing w:line="360" w:lineRule="auto"/>
        <w:ind w:firstLine="638" w:firstLineChars="228"/>
        <w:jc w:val="left"/>
        <w:rPr>
          <w:rFonts w:hint="eastAsia" w:eastAsia="仿宋_GB2312"/>
          <w:sz w:val="28"/>
          <w:szCs w:val="28"/>
          <w:shd w:val="clear" w:color="auto" w:fill="FFFFFF"/>
        </w:rPr>
      </w:pPr>
      <w:r>
        <w:rPr>
          <w:rFonts w:hint="eastAsia" w:eastAsia="仿宋_GB2312"/>
          <w:sz w:val="28"/>
          <w:szCs w:val="28"/>
          <w:shd w:val="clear" w:color="auto" w:fill="FFFFFF"/>
        </w:rPr>
        <w:t>2021年12月25日下午，湘潭市岳塘区某考场正在进行全国研究生招生考试英语科目的考试，但开考不久，监考老师陆续抓出几名携带小型耳机作弊的考生。</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与此同时，警方也在学校附近的公园抓获一名负责调试设备发射信号的男子朱某，并根据其供述又抓获两名犯罪嫌疑人王某、罗某，一个组织作弊的犯罪网络浮出水面。</w:t>
      </w:r>
      <w:r>
        <w:rPr>
          <w:rFonts w:hint="eastAsia"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上班后慢慢有了学历恐慌，本科文凭太低，我的学校又不出色，一直想考一个非全日制研究生提升自己，之前考了几次都差一点，别人介绍说王老师这里可以‘包过’，我就来试一下。”作弊考生说，上午的科目有几人陆续收到了选择题答案，但也有考生反馈没有收到答案，而他是在下午一开考就“栽了”。</w:t>
      </w:r>
      <w:r>
        <w:rPr>
          <w:rFonts w:hint="eastAsia" w:eastAsia="仿宋_GB2312"/>
          <w:sz w:val="28"/>
          <w:szCs w:val="28"/>
          <w:shd w:val="clear" w:color="auto" w:fill="FFFFFF"/>
        </w:rPr>
        <w:br w:type="textWrapping"/>
      </w: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02“王老师”究竟为何人</w:t>
      </w:r>
    </w:p>
    <w:p>
      <w:pPr>
        <w:pStyle w:val="2"/>
        <w:rPr>
          <w:rFonts w:hint="eastAsia"/>
        </w:rPr>
      </w:pP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即大家所说的“王老师”，是这起作弊案的组织者和“技术总监”，在外人看来他就是个做学历教育网络培训的老师，他的机构主要是帮助学员提升成绩从而拿到对应的考试证书。但其实早在几年前，他便开始组织考试作弊，可屡屡因信号差、设备故障等原因失败。</w:t>
      </w: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自2019年开始组织作弊，这次他又打出了“包过”的旗号，准备在2021年度考试中打翻身仗。2021年9月，他提前谋划组织研究生招生考试作弊一事，主要针对在职考研考生，为他们提供综合、英语等学科的考试答案。王某吸取了前几年积累的“经验教训”，网购了先进的发射设备、接收设备及耳机，并自行测试了几次。</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技术稳妥了，下一步就是招揽生源。王某联系了以前的朋友，拍着胸脯保证，这次有办法“包过”，当然这次他也邀请了从2019年就合作的“老搭档”罗某加入。</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王、罗两人结识于学历教育业务培训，2019年，王某向罗某透露，自己在研究生考试前有获得答案的渠道，还有机器可以将答案传到考场，如果学员在罗某那里报名，他可以提供辅导资料、作弊机器，最重要的是可以承诺“包过”，保证不过退费。“我只按人头收取技术费，至于你赚多少，你自己定。”王某的承诺让罗某动心了。</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2019年、2020年，罗某连续两年帮王某招收长沙本地考生，但均以作弊失败退费告终，其中也有部分考生因选择“二战”而没有申请退费。王某把失败的原因归结于长沙各考点考场纪律严格，他认为湘潭考点管理相对较松，便决定于2021年到湘潭试水。</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2021年12月18日，准考证开始打印，王某前往考点附近踩点，安装调试信号发射装置并测试信号接收，安排朱某在考试当天负责看守设备并望风。12月24日，在考试前一天晚上，王某在宾馆房间内组织考生集中培训，教授设备的使用方法。12月25日下午，岳塘区考点英语考试中“爆雷”，王某等人的犯罪事实无处遁形。</w:t>
      </w:r>
      <w:r>
        <w:rPr>
          <w:rFonts w:eastAsia="仿宋_GB2312"/>
          <w:sz w:val="28"/>
          <w:szCs w:val="28"/>
          <w:shd w:val="clear" w:color="auto" w:fill="FFFFFF"/>
        </w:rPr>
        <w:br w:type="textWrapping"/>
      </w:r>
      <w:r>
        <w:rPr>
          <w:rFonts w:eastAsia="仿宋_GB2312"/>
          <w:sz w:val="28"/>
          <w:szCs w:val="28"/>
          <w:shd w:val="clear" w:color="auto" w:fill="FFFFFF"/>
        </w:rPr>
        <w:t xml:space="preserve">    2022年1月20日，岳塘区检察院对王某、罗某、朱某以涉嫌组织考试作弊罪批准逮捕。</w:t>
      </w:r>
      <w:r>
        <w:rPr>
          <w:rFonts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03</w:t>
      </w:r>
      <w:r>
        <w:rPr>
          <w:rFonts w:eastAsia="仿宋_GB2312"/>
          <w:sz w:val="28"/>
          <w:szCs w:val="28"/>
          <w:shd w:val="clear" w:color="auto" w:fill="FFFFFF"/>
        </w:rPr>
        <w:t>引导侦查 找到遗漏的“老搭档”</w:t>
      </w:r>
    </w:p>
    <w:p>
      <w:pPr>
        <w:widowControl/>
        <w:adjustRightInd w:val="0"/>
        <w:snapToGrid w:val="0"/>
        <w:spacing w:line="360" w:lineRule="auto"/>
        <w:jc w:val="left"/>
        <w:rPr>
          <w:rFonts w:eastAsia="仿宋_GB2312"/>
          <w:sz w:val="28"/>
          <w:szCs w:val="28"/>
          <w:shd w:val="clear" w:color="auto" w:fill="FFFFFF"/>
        </w:rPr>
      </w:pPr>
    </w:p>
    <w:p>
      <w:pPr>
        <w:widowControl/>
        <w:adjustRightInd w:val="0"/>
        <w:snapToGrid w:val="0"/>
        <w:spacing w:line="360" w:lineRule="auto"/>
        <w:ind w:firstLine="560" w:firstLineChars="200"/>
        <w:jc w:val="left"/>
        <w:rPr>
          <w:rFonts w:eastAsia="仿宋_GB2312"/>
          <w:sz w:val="28"/>
          <w:szCs w:val="28"/>
          <w:shd w:val="clear" w:color="auto" w:fill="FFFFFF"/>
        </w:rPr>
      </w:pPr>
      <w:r>
        <w:rPr>
          <w:rFonts w:hint="eastAsia" w:eastAsia="仿宋_GB2312"/>
          <w:sz w:val="28"/>
          <w:szCs w:val="28"/>
          <w:shd w:val="clear" w:color="auto" w:fill="FFFFFF"/>
        </w:rPr>
        <w:t>“我们发现，罗某在供述中提到了一位同样做学历教育的‘谢老师’，有考研需求的学员在与‘谢老师’沟通后被介绍给罗某，再由罗某与王某协调联络作弊事宜。”承办检察官在审查案件后，认为谢某也有可能涉嫌组织考试作弊罪，且有其他证据材料与犯罪嫌疑人供述相印证。经研究讨论，检察机关建议公安机关对谢某进行追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2月24日，警方在长沙一小区将谢某抓获，岳塘区检察院于3月17日对其批准逮捕。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通过进一步侦查发现，谢某的确是王、罗二人的“老搭档”，2019年经罗某邀请加入，将考研“包过”方案与他所在机构的学历教育培训内容“搭车”销售，但前两年考生均未通过考试，按照协议予以退还费用。本次一位“包过”考生的费用高达7万元，此次他共收取考生费用20余万元。</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6月1日，岳塘区检察院对涉案的4人以涉嫌组织考试作弊罪向法院提起公诉。7月1日，该案在法院公开开庭审理。11月1日，法院以组织考试作弊罪分别判处被告人王某有期徒刑三年，并处罚金5万元；判处罗某有期徒刑一年九个月，缓刑二年，并处罚金4万元；判处谢某有期徒刑一年五个月，缓刑一年八个月，并处罚金3万元；判处朱某有期徒刑七个月，并处罚金5000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12FA4"/>
    <w:rsid w:val="34D1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4">
    <w:name w:val="Plain Text"/>
    <w:basedOn w:val="1"/>
    <w:qFormat/>
    <w:uiPriority w:val="0"/>
    <w:rPr>
      <w:rFonts w:ascii="宋体" w:hAnsi="Courier New"/>
    </w:rPr>
  </w:style>
  <w:style w:type="paragraph" w:styleId="5">
    <w:name w:val="Date"/>
    <w:basedOn w:val="1"/>
    <w:next w:val="1"/>
    <w:uiPriority w:val="0"/>
    <w:pPr>
      <w:ind w:left="100" w:leftChars="2500"/>
    </w:p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paragraph" w:customStyle="1" w:styleId="10">
    <w:name w:val="_Style 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2022-11-30T06:31:00Z</dcterms:created>
  <dc:creator>Administrator</dc:creator>
  <cp:lastModifiedBy>Administrator</cp:lastModifiedBy>
  <dcterms:modified xsi:type="dcterms:W3CDTF">2022-11-30T06:31:37Z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