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2023年浙江万里学院硕士研究生招生考试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复试</w:t>
      </w:r>
      <w:r>
        <w:rPr>
          <w:rFonts w:hint="eastAsia" w:ascii="黑体" w:eastAsia="黑体"/>
          <w:b/>
          <w:sz w:val="28"/>
          <w:szCs w:val="28"/>
        </w:rPr>
        <w:t>科目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考试大纲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同等学力加试</w:t>
      </w:r>
      <w:r>
        <w:rPr>
          <w:rFonts w:hint="eastAsia" w:ascii="黑体" w:eastAsia="黑体"/>
          <w:b/>
          <w:sz w:val="28"/>
          <w:szCs w:val="28"/>
          <w:lang w:eastAsia="zh-CN"/>
        </w:rPr>
        <w:t>）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  <w:lang w:eastAsia="zh-CN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《管理学原理》考试大纲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一、试卷结构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1．试卷满分为100分,考试时间为120分钟。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2．试卷结构及考查比例：试卷包括基础概念40%，理论论述和案例分析60%。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二、考查要点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第一篇 总论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（一）管理导论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（1）管理的内涵与本质。包括：组织与管理、管理内涵、管理本质。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（2）管理的基本原理与方法。包括：管理的基本原理、管理的基本方法、管理的基本工具。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（3）管理活动的时代背景。包括：全球化、信息化、市场化。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（二）管理理论的历史演变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（1）古典管理理论。包括：科学管理研究、一般管理研究和科层组织研究。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（2）现代管理流派。包括：管理思维的系统与权变研究、管理本质的决策与协调研究、管理分析的技术和方法研究。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（3）当代管理理论。包括：制度视角的研究、技术视角的研究。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第二篇 决策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（三）决策与决策过程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（1）决策及其任务。包括：决策的概念和要素、决策与计划、决策的功能与任务。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（2）决策的类型与特征。分类包括：根据环境可控程度的分类、根据决策问题的分类、根据决策主体的分类。特征包括：目标性、可行性、动态性、整体性、创造性。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（3）决策过程与影响因素。包括：决策的6个阶段、4个影响因素和3个准则。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（四）环境分析与理性决策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（1）组织的内外部环境要素。包括：一般或宏观环境、具体或微观环境、组织内部环境。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（2）理性决策与非理性决策。包括：理性决策和非理性决策、行为决策、价值理性和工具理性的对立。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（3）决策方法。包括：决策活动方案生成和评价方法。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bookmarkStart w:id="0" w:name="OLE_LINK1"/>
      <w:r>
        <w:rPr>
          <w:rFonts w:hint="eastAsia" w:ascii="仿宋" w:hAnsi="仿宋" w:eastAsia="仿宋" w:cs="仿宋"/>
          <w:b/>
          <w:sz w:val="24"/>
          <w:szCs w:val="24"/>
        </w:rPr>
        <w:t>（五）决策的实施与调整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（1）实施决策的计划制定。包括：计划的本质和类型、计划编制的过程和方法。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（2）推进计划的流程和方法。包括：目标管理、PDCA循环、预算管理。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（3）决策追踪与调整。包括：决策追踪和调整的内涵和原则、程序和方法。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第三篇 组织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（六）组织设计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（1）组织设计的任务与影响因素。包括：组织设计的任务和原则、组织设计的影响因素。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（2）组织结构。包括：组织结构的概念、机械式组织和有机式组织、组织结构的形式和演变趋势。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（3）组织整合。包括：正式组织和非正式组织的概念；组织整合的概念、内容方式和途径。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（七）人员配备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（1）人员配备的任务、工作内容和原则。包括：人员配备任务、内容和原则。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（2）人员选聘。包括：人员选聘来源、标准、途径和方法；人员录用方式和注意事项。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（3）人事考评。包括：人员考评的功能、要素、方法和程序。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（4）人员的培训与发展。包括：人员培训的功能、任务、方法。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（八）组织文化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（1）组织文化概述。包括：组织文化的概念、分类、特征和影响因素。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（2）组织文化的构成与功能。包括：组织文化的物质层（表层文化）、制度层（中层文化）和精神层（核心文化）；组织文化的功能和反功能。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（3）组织文化塑造。包括：组织文化塑造的动机、组织文化塑造策略。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第四篇 领导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（九）领导的一般理论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（1）领导的内涵与特征。包括：领导的含义、领导和管理的区别、领导权力的来源、领导的三个要素。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（2）领导与领导者。包括：领导者特质理论、领导者行为理论、领导者团队理论。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（3）领导与被领导者。包括：情景领导理论、领导-成员交换理论和领导者角色理论。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（4）领导与情境。包括：费德勒的权变领导理论、豪斯的路径-目标理论，中国情景下的领导。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（十）激励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（1）激励基础。包括：人的行为过程和特点、代表性的4种人性假设、激励工作内容和机理的本质。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（2）激励理论。包括：行为基础理论、过程激励理论和行为强化理论。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（3）激励方法。包括：工作激励、成果激励和综合激励。</w:t>
      </w:r>
    </w:p>
    <w:bookmarkEnd w:id="0"/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（十一）沟通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（1）沟通与沟通类型。包括：沟通的内涵和功能、具备的条件、类型和渠道。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（2）沟通障碍及其克服。包括：有效沟通的标准、影响有效沟通的因素和克服沟通障碍的方法。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（3）冲突及其管理。包括；冲突的概念和特征、原因和类型、冲突的抑制策略。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第五篇 控制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（十二）控制的类型与过程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（1）控制的内涵与原则。包括：控制的内涵、主体、原则。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（2）控制的类型。包括：控制过程的分类、控制职能的分类、控制内容的分类。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（3）控制的过程。包括：控制的基本过程和注意事项、科学的控制标准的基本要求。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（十三）控制的方法与技术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（1）层次控制、市场控制与团队控制。包括：三类控制方法的定义和具体内涵。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（2）质量控制方法。包括：产品质量和工作质量、全面质量管理内涵和实施原则、六西格玛管理方法内涵和原则、改进方法。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（3）管理控制的信息技术。包括：现代常用的几种信息技术方法。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（十四）风险控制与危机管理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（1）风险识别与分析。包括：风险的内涵和基本分类、风险管理的基本目标。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（2）风险评估与控制。包括：风险分析和风险评估的不同方法、风险控制的策略。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（3）危机管理。包括：危机预警、危机反应和恢复管理的基本内容。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第六篇 创新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sz w:val="24"/>
          <w:szCs w:val="24"/>
        </w:rPr>
        <w:t>（十五）创新原理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（1）组织管理的创新职责。包括：管理创新的内涵、管理工作的维持和创新关系。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（2）管理创新的类型与基本内容。包括：不同方式的管理创新、不同职能领域的管理创新、不同要素水平的管理创新。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（3）创新过程及其管理。包括：创新动力来源、创新管理的评估与审计。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（十六）组织创新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（1）组织变革与创新。包括：理性组织变革的模式、4条路径、组织变革的障碍。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（2）组织结构创新。包括：制度机构、层次结构和文化结构。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（3）创新与学习型组织。包括：知识创新的模式、过程；组织学习及其类型。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</w:rPr>
        <w:t>参考教材或主要参考书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《管理学》，陈传明，高等教育出版社，2019。</w:t>
      </w:r>
    </w:p>
    <w:p>
      <w:pPr>
        <w:rPr>
          <w:rFonts w:ascii="宋体" w:hAnsi="宋体" w:cs="宋体"/>
          <w:kern w:val="0"/>
          <w:sz w:val="20"/>
          <w:szCs w:val="20"/>
        </w:rPr>
      </w:pPr>
      <w:bookmarkStart w:id="1" w:name="_GoBack"/>
      <w:bookmarkEnd w:id="1"/>
    </w:p>
    <w:p>
      <w:pPr>
        <w:rPr>
          <w:rFonts w:ascii="宋体" w:hAnsi="宋体" w:cs="宋体"/>
          <w:kern w:val="0"/>
          <w:sz w:val="20"/>
          <w:szCs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473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3B3"/>
    <w:rsid w:val="00065AB0"/>
    <w:rsid w:val="000E4292"/>
    <w:rsid w:val="00143C18"/>
    <w:rsid w:val="001A53E4"/>
    <w:rsid w:val="001B02A3"/>
    <w:rsid w:val="001D210A"/>
    <w:rsid w:val="001F0075"/>
    <w:rsid w:val="00352B73"/>
    <w:rsid w:val="003D0B91"/>
    <w:rsid w:val="00457324"/>
    <w:rsid w:val="00477D6E"/>
    <w:rsid w:val="004944F9"/>
    <w:rsid w:val="004C7E41"/>
    <w:rsid w:val="00550A7F"/>
    <w:rsid w:val="00555670"/>
    <w:rsid w:val="00593433"/>
    <w:rsid w:val="005B5618"/>
    <w:rsid w:val="00604073"/>
    <w:rsid w:val="00664367"/>
    <w:rsid w:val="00677CD1"/>
    <w:rsid w:val="006E63B3"/>
    <w:rsid w:val="00775A14"/>
    <w:rsid w:val="00955CFA"/>
    <w:rsid w:val="00981298"/>
    <w:rsid w:val="009D2636"/>
    <w:rsid w:val="00A85B1B"/>
    <w:rsid w:val="00AE561A"/>
    <w:rsid w:val="00B2219F"/>
    <w:rsid w:val="00B37EC8"/>
    <w:rsid w:val="00BE0694"/>
    <w:rsid w:val="00C3423C"/>
    <w:rsid w:val="00C47C94"/>
    <w:rsid w:val="00C65E5C"/>
    <w:rsid w:val="00C72933"/>
    <w:rsid w:val="00D326C8"/>
    <w:rsid w:val="00DE6819"/>
    <w:rsid w:val="00E605A6"/>
    <w:rsid w:val="00E977A0"/>
    <w:rsid w:val="00EB3048"/>
    <w:rsid w:val="00EE1903"/>
    <w:rsid w:val="00F14DC2"/>
    <w:rsid w:val="00F448A5"/>
    <w:rsid w:val="00FA1C4B"/>
    <w:rsid w:val="0CEF1FE7"/>
    <w:rsid w:val="175873C1"/>
    <w:rsid w:val="1ED95774"/>
    <w:rsid w:val="377D50AA"/>
    <w:rsid w:val="42E15B4A"/>
    <w:rsid w:val="49E322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9B86-F69D-456B-8F5D-B0F3CA8D1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2206</Words>
  <Characters>2223</Characters>
  <Lines>16</Lines>
  <Paragraphs>4</Paragraphs>
  <TotalTime>0</TotalTime>
  <ScaleCrop>false</ScaleCrop>
  <LinksUpToDate>false</LinksUpToDate>
  <CharactersWithSpaces>2229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2021-05-28T00:52:00Z</dcterms:created>
  <dc:creator>Administrator</dc:creator>
  <cp:lastModifiedBy>12862</cp:lastModifiedBy>
  <cp:lastPrinted>2022-09-07T05:57:00Z</cp:lastPrinted>
  <dcterms:modified xsi:type="dcterms:W3CDTF">2022-09-14T05:03:26Z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97198605BEEB482288E67246275107AB</vt:lpwstr>
  </property>
</Properties>
</file>