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外语学院转专业面试评价考察标准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</w:rPr>
        <w:t>个人修养及礼仪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</w:rPr>
        <w:t>转专业动机及价值观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外在表现力、语言表达能力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kern w:val="0"/>
          <w:sz w:val="24"/>
          <w:szCs w:val="24"/>
        </w:rPr>
        <w:t>社交能力和人际关系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判断力、情绪稳定性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kern w:val="0"/>
          <w:sz w:val="24"/>
          <w:szCs w:val="24"/>
        </w:rPr>
        <w:t>行动与协调能力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kern w:val="0"/>
          <w:sz w:val="24"/>
          <w:szCs w:val="24"/>
        </w:rPr>
        <w:t>责任心、纪律性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kern w:val="0"/>
          <w:sz w:val="24"/>
          <w:szCs w:val="24"/>
        </w:rPr>
        <w:t>个人品质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kern w:val="0"/>
          <w:sz w:val="24"/>
          <w:szCs w:val="24"/>
        </w:rPr>
        <w:t>专业技能、工作经验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10、</w:t>
      </w:r>
      <w:r>
        <w:rPr>
          <w:rFonts w:hint="eastAsia" w:ascii="宋体" w:hAnsi="宋体" w:eastAsia="宋体" w:cs="宋体"/>
          <w:kern w:val="0"/>
          <w:sz w:val="24"/>
          <w:szCs w:val="24"/>
        </w:rPr>
        <w:t>自我评价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设计艺术与建筑学院转专业面试评价考察方式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艺术类专业（动画、视觉传达设计、产品设计、环境设计）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1.接收条件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（1）符合《浙江万里学院本科学生转专业管理办法》各项规定。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（2）遵纪守法，身心健康，在校期间无任何处分记录。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（3）集体观念强，能吃苦耐劳，有自我约束和自我提高能力。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（4）有较强的绘画能力，思维活跃，富有创造性。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（5）在校期间所学课程全部合格，无不及格成绩。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2.考核方式（面试）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（1）自我介绍与特长展示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（2）回答考官提问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（3）以往相关作品展示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（二）非艺术类专业（建筑学、风景园林）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1.接收条件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（1）符合《浙江万里学院本科学生转专业管理办法》各项规定。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（2）遵纪守法，身心健康，在校期间无任何处分记录。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（3）集体观念强，能吃苦耐劳，有自我约束和自我提高能力。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（4）有一定的绘画能力，思维活跃，富有创造性。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2.考核方式（面试）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（1）自我介绍与特长展示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（2）回答考官提问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物流与电子商务学院转专业面试规则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（1）学生基础课程符合转入专业教学计划的要求。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（2）学生对申请转入专业是否有兴趣，对此专业了解程度，转到此专业是否为本人意愿。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（3）学生对申请转入专业的学习规划，以及对未来个人发展规划的想法。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</w:rPr>
        <w:t>（4）学生有一定的兴趣爱好，同学关系良好。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（5）遵纪守法，身心健康，在校期间无任何处分记录。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A1F"/>
    <w:multiLevelType w:val="singleLevel"/>
    <w:tmpl w:val="0D147A1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34712"/>
    <w:rsid w:val="10CF5F0F"/>
    <w:rsid w:val="4993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2020-05-26T00:58:00Z</dcterms:created>
  <dc:creator>懂</dc:creator>
  <cp:lastModifiedBy>懂</cp:lastModifiedBy>
  <dcterms:modified xsi:type="dcterms:W3CDTF">2020-05-26T01:23:36Z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